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Vigilanza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COMMERCIO E ATTIVITA' PRODUTTIVE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Sportello unico per le attivita' produttive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Segnalazione certificata di inizio attivita' (SCIA): vendita diretta da parte dei produttori agricoli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segnalazione certificata di inizio attivita'(SCIA) per vendita diretta da parte dei produttori agricoli.</w:t>
            </w:r>
          </w:p>
          <w:p>
            <w:pPr>
              <w:jc w:val="both"/>
            </w:pPr>
            <w:r>
              <w:rPr>
                <w:rFonts w:ascii="Arial" w:hAnsi="Arial"/>
              </w:rPr>
              <w:t xml:space="preserve">La vendita diretta al dettaglio di prodotti provenienti in misura prevalente dalle rispettive aziende e' consentita agli imprenditori singoli o associati, iscritti nel Registro delle Imprese nel rispetto delle vigenti disposizioni in materia igienico-sanitaria.</w:t>
            </w:r>
          </w:p>
          <w:p>
            <w:pPr>
              <w:jc w:val="both"/>
            </w:pPr>
            <w:r>
              <w:rPr>
                <w:rFonts w:ascii="Arial" w:hAnsi="Arial"/>
              </w:rPr>
              <w:t xml:space="preserve"/>
            </w:r>
          </w:p>
          <w:p>
            <w:pPr>
              <w:jc w:val="both"/>
            </w:pPr>
            <w:r>
              <w:rPr>
                <w:rFonts w:ascii="Arial" w:hAnsi="Arial"/>
              </w:rPr>
              <w:t xml:space="preserve">La vendita diretta puo' essere effettuata in forma itinerante, previa comunicazione al Suap del luogo ove ha sede l'azienda di produzione contenente la specificazione dei prodotti e le modalita' con cui si intende praticare la vendita, compreso il commercio elettronico.</w:t>
            </w:r>
          </w:p>
          <w:p>
            <w:pPr>
              <w:jc w:val="both"/>
            </w:pPr>
            <w:r>
              <w:rPr>
                <w:rFonts w:ascii="Arial" w:hAnsi="Arial"/>
              </w:rPr>
              <w:t xml:space="preserve"/>
            </w:r>
          </w:p>
          <w:p>
            <w:pPr>
              <w:jc w:val="both"/>
            </w:pPr>
            <w:r>
              <w:rPr>
                <w:rFonts w:ascii="Arial" w:hAnsi="Arial"/>
              </w:rPr>
              <w:t xml:space="preserve">Qualora si intenda esercitare la vendita in locali aperti al pubblico o su aree pubbliche mediante l'utilizzo di un posteggio, e' necessario presentare apposita comunicazione al Suap in cui si intende esercitare la vendita, contenente, se del caso, la richiesta di assegnazione del posteggio.</w:t>
            </w:r>
          </w:p>
          <w:p>
            <w:pPr>
              <w:jc w:val="both"/>
            </w:pPr>
            <w:r>
              <w:rPr>
                <w:rFonts w:ascii="Arial" w:hAnsi="Arial"/>
              </w:rPr>
              <w:t xml:space="preserve"/>
            </w:r>
          </w:p>
          <w:p>
            <w:pPr>
              <w:jc w:val="both"/>
            </w:pPr>
            <w:r>
              <w:rPr>
                <w:rFonts w:ascii="Arial" w:hAnsi="Arial"/>
              </w:rPr>
              <w:t xml:space="preserve">Nel caso di vendita al dettaglio esercitata su superfici all'aperto nell'ambito dell'azienda agricola o di altre aree private di cui l'imprenditore abbia la disponibilita', non e' invece richiesta la presentazione di alcuna comunicazione di inizio attivita'.</w:t>
            </w:r>
          </w:p>
          <w:p>
            <w:pPr>
              <w:jc w:val="both"/>
            </w:pPr>
            <w:r>
              <w:rPr>
                <w:rFonts w:ascii="Arial" w:hAnsi="Arial"/>
              </w:rPr>
              <w:t xml:space="preserve"/>
            </w:r>
          </w:p>
          <w:p>
            <w:pPr>
              <w:jc w:val="both"/>
            </w:pPr>
            <w:r>
              <w:rPr>
                <w:rFonts w:ascii="Arial" w:hAnsi="Arial"/>
              </w:rPr>
              <w:t xml:space="preserve">Possono essere posti in vendita anche prodotti derivati, ottenuti a seguito di attivita' di manipolazione o trasformazione di prodotti agricoli e zootecnici.</w:t>
            </w:r>
          </w:p>
          <w:p>
            <w:pPr>
              <w:jc w:val="both"/>
            </w:pPr>
            <w:r>
              <w:rPr>
                <w:rFonts w:ascii="Arial" w:hAnsi="Arial"/>
              </w:rPr>
              <w:t xml:space="preserve"/>
            </w:r>
          </w:p>
          <w:p>
            <w:pPr>
              <w:jc w:val="both"/>
            </w:pPr>
            <w:r>
              <w:rPr>
                <w:rFonts w:ascii="Arial" w:hAnsi="Arial"/>
              </w:rPr>
              <w:t xml:space="preserve">Alla vendita diretta dei prodotti agricoli non si applicano le disposizioni del D.Lgs. n. 114/1998, tranne il caso in cui l'ammontare dei ricavi derivanti dalla vendita dei prodotti non provenienti dalle rispettive aziende nell'anno solare precedente sia superiore a 160.000 euro per gli imprenditori individuali ovvero a 4.000.000 di euro per le societa'.</w:t>
            </w:r>
          </w:p>
          <w:p>
            <w:pPr>
              <w:jc w:val="both"/>
            </w:pPr>
            <w:r>
              <w:rPr>
                <w:rFonts w:ascii="Arial" w:hAnsi="Arial"/>
              </w:rPr>
              <w:t xml:space="preserve"/>
            </w:r>
          </w:p>
          <w:p>
            <w:pPr>
              <w:jc w:val="both"/>
            </w:pPr>
            <w:r>
              <w:rPr>
                <w:rFonts w:ascii="Arial" w:hAnsi="Arial"/>
              </w:rPr>
              <w:t xml:space="preserve">Per quanto riguarda i requisiti igienico-sanitari, prima dell'inizio dell'attivita' e' necessario presentare notifica ai fini della registrazione dell'impresa direttamente all'Azienda USL competente.</w:t>
            </w:r>
          </w:p>
          <w:p>
            <w:pPr>
              <w:jc w:val="both"/>
            </w:pPr>
            <w:r>
              <w:rPr>
                <w:rFonts w:ascii="Arial" w:hAnsi="Arial"/>
              </w:rPr>
              <w:t xml:space="preserve"/>
            </w:r>
          </w:p>
          <w:p>
            <w:pPr>
              <w:jc w:val="both"/>
            </w:pPr>
            <w:r>
              <w:rPr>
                <w:rFonts w:ascii="Arial" w:hAnsi="Arial"/>
              </w:rPr>
              <w:t xml:space="preserve">La vendita di latte crudo puo' essere svolta soltanto dagli imprenditori agricoli nell'azienda di produzione dal produttore al consumatore finale senza dare comunicazione al Suap oppure mediante distributori automatici collocati nella stessa azienda agricola o al di fuori di essa. Se i distributori sono collocati al di fuori dell'azienda, in spazi non di proprieta' dei produttori agricoli, e' necessario presentare al Suap, del Comune in cui si intende installare il distributore, la comunicazione dell'attivita' di vendita diretta al dettaglio di prodotti agricoli prevista dall'art. 4 del D.Lgs. 18/05/2001, n. 228 e la notifica sanitaria all'Azienda USL.</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228/2001 -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Vigilanza SETTORE/UNITA' ORGANIZZATIVA COMMERCIO 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 IndirizzoLargo Marconi, 3 - 27024 CILAVEGNA (PV)</w:t>
            </w:r>
          </w:p>
          <w:p>
            <w:pPr>
              <w:jc w:val="both"/>
            </w:pPr>
            <w:r>
              <w:rPr>
                <w:rFonts w:ascii="Arial" w:hAnsi="Arial"/>
              </w:rPr>
              <w:t xml:space="preserve">Telefono0381/668027 - 969852</w:t>
            </w:r>
          </w:p>
          <w:p>
            <w:pPr>
              <w:jc w:val="both"/>
            </w:pPr>
            <w:r>
              <w:rPr>
                <w:rFonts w:ascii="Arial" w:hAnsi="Arial"/>
              </w:rPr>
              <w:t xml:space="preserve">EMailsuap@comune.cilavegna.pv.it</w:t>
            </w:r>
          </w:p>
          <w:p>
            <w:pPr>
              <w:jc w:val="both"/>
            </w:pPr>
            <w:r>
              <w:rPr>
                <w:rFonts w:ascii="Arial" w:hAnsi="Arial"/>
              </w:rPr>
              <w:t xml:space="preserve">PECsuap.lomellina@legalmail.it</w:t>
            </w:r>
          </w:p>
          <w:p>
            <w:pPr>
              <w:jc w:val="both"/>
            </w:pPr>
            <w:r>
              <w:rPr>
                <w:rFonts w:ascii="Arial" w:hAnsi="Arial"/>
              </w:rPr>
              <w:t xml:space="preserve"/>
            </w:r>
          </w:p>
          <w:p>
            <w:pPr>
              <w:jc w:val="both"/>
            </w:pPr>
            <w:r>
              <w:rPr>
                <w:rFonts w:ascii="Arial" w:hAnsi="Arial"/>
              </w:rPr>
              <w:t xml:space="preserve">Telefono: 0384253099 - 3777068321</w:t>
            </w:r>
          </w:p>
          <w:p>
            <w:pPr>
              <w:jc w:val="both"/>
            </w:pPr>
            <w:r>
              <w:rPr>
                <w:rFonts w:ascii="Arial" w:hAnsi="Arial"/>
              </w:rPr>
              <w:t xml:space="preserve">Fax:0384.252935</w:t>
            </w:r>
          </w:p>
          <w:p>
            <w:pPr>
              <w:jc w:val="both"/>
            </w:pPr>
            <w:r>
              <w:rPr>
                <w:rFonts w:ascii="Arial" w:hAnsi="Arial"/>
              </w:rPr>
              <w:t xml:space="preserve">EMail:polizialocale@comune.parona.pv.it</w:t>
            </w:r>
          </w:p>
          <w:p>
            <w:pPr>
              <w:jc w:val="both"/>
            </w:pPr>
            <w:r>
              <w:rPr>
                <w:rFonts w:ascii="Arial" w:hAnsi="Arial"/>
              </w:rPr>
              <w:t xml:space="preserve">PEC:polizialocale.comune.parona.pv@pec.it</w:t>
            </w:r>
          </w:p>
          <w:p>
            <w:pPr>
              <w:jc w:val="both"/>
            </w:pPr>
            <w:r>
              <w:rPr>
                <w:rFonts w:ascii="Arial" w:hAnsi="Arial"/>
              </w:rPr>
              <w:t xml:space="preserve">Apertura al pubblico:</w:t>
            </w:r>
          </w:p>
          <w:p>
            <w:pPr>
              <w:jc w:val="both"/>
            </w:pPr>
            <w:r>
              <w:rPr>
                <w:rFonts w:ascii="Arial" w:hAnsi="Arial"/>
              </w:rPr>
              <w:t xml:space="preserve">Lunedi' e Mercoledi'17:00 - 18:00</w:t>
            </w:r>
          </w:p>
          <w:p>
            <w:pPr>
              <w:jc w:val="both"/>
            </w:pPr>
            <w:r>
              <w:rPr>
                <w:rFonts w:ascii="Arial" w:hAnsi="Arial"/>
              </w:rPr>
              <w:t xml:space="preserve">Martedi', Giovedi', Venerdi', Sabato9:30 - 11:00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 Legnazzi Luciano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L'attivita' puo' essere avviata immediatamente. Entro 60 giorni l'amministrazione effettua i controlli sulla sussistenza dei requisiti e dei presupposti richiesti per lo svolgimento dell'attivita'.</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